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BD689E" w:rsidRDefault="00284B9F" w:rsidP="00BD689E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689E" w:rsidRPr="00BD689E">
        <w:rPr>
          <w:rFonts w:ascii="Times New Roman" w:hAnsi="Times New Roman" w:cs="Times New Roman"/>
          <w:b/>
          <w:sz w:val="24"/>
          <w:szCs w:val="24"/>
        </w:rPr>
        <w:t>Protikorozní ochrana 13 kusů ocelových sloupů konstrukce VÚH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BD68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08</w:t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/SSRZ/19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GoBack"/>
      <w:bookmarkEnd w:id="1"/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B15B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B15B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284B9F"/>
    <w:rsid w:val="003B2508"/>
    <w:rsid w:val="004731DA"/>
    <w:rsid w:val="004D5441"/>
    <w:rsid w:val="0082387C"/>
    <w:rsid w:val="00A34124"/>
    <w:rsid w:val="00BD689E"/>
    <w:rsid w:val="00DB68CD"/>
    <w:rsid w:val="00EB15B7"/>
    <w:rsid w:val="00F3267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475F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11</cp:revision>
  <dcterms:created xsi:type="dcterms:W3CDTF">2017-08-29T08:09:00Z</dcterms:created>
  <dcterms:modified xsi:type="dcterms:W3CDTF">2019-06-12T08:00:00Z</dcterms:modified>
</cp:coreProperties>
</file>