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468" w:rsidRPr="00124496" w:rsidRDefault="00463468" w:rsidP="00463468">
      <w:pPr>
        <w:jc w:val="center"/>
        <w:rPr>
          <w:rFonts w:asciiTheme="minorHAnsi" w:hAnsiTheme="minorHAnsi"/>
          <w:b/>
          <w:sz w:val="40"/>
          <w:szCs w:val="40"/>
        </w:rPr>
      </w:pPr>
      <w:bookmarkStart w:id="0" w:name="_GoBack"/>
      <w:r w:rsidRPr="00124496">
        <w:rPr>
          <w:rFonts w:asciiTheme="minorHAnsi" w:hAnsiTheme="minorHAnsi"/>
          <w:b/>
          <w:sz w:val="40"/>
          <w:szCs w:val="40"/>
        </w:rPr>
        <w:t>TECHNICKÝ POPIS</w:t>
      </w:r>
    </w:p>
    <w:bookmarkEnd w:id="0"/>
    <w:p w:rsidR="00463468" w:rsidRPr="00463468" w:rsidRDefault="00463468" w:rsidP="00463468">
      <w:pPr>
        <w:jc w:val="center"/>
        <w:rPr>
          <w:rFonts w:asciiTheme="minorHAnsi" w:hAnsiTheme="minorHAnsi"/>
          <w:b/>
          <w:i/>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Demontáž stávajícího mantinelu</w:t>
      </w:r>
    </w:p>
    <w:p w:rsidR="00463468" w:rsidRPr="00463468" w:rsidRDefault="00463468" w:rsidP="00463468">
      <w:pPr>
        <w:rPr>
          <w:rFonts w:asciiTheme="minorHAnsi" w:hAnsiTheme="minorHAnsi"/>
          <w:sz w:val="22"/>
          <w:szCs w:val="22"/>
        </w:rPr>
      </w:pPr>
      <w:r w:rsidRPr="00463468">
        <w:rPr>
          <w:rFonts w:asciiTheme="minorHAnsi" w:hAnsiTheme="minorHAnsi"/>
          <w:sz w:val="22"/>
          <w:szCs w:val="22"/>
        </w:rPr>
        <w:t xml:space="preserve">Demontáž stávající nástavby skel a mantinelů, jejich </w:t>
      </w:r>
      <w:r>
        <w:rPr>
          <w:rFonts w:asciiTheme="minorHAnsi" w:hAnsiTheme="minorHAnsi"/>
          <w:sz w:val="22"/>
          <w:szCs w:val="22"/>
        </w:rPr>
        <w:t>složení na palety na ploše VÚH</w:t>
      </w:r>
      <w:r w:rsidRPr="00463468">
        <w:rPr>
          <w:rFonts w:asciiTheme="minorHAnsi" w:hAnsiTheme="minorHAnsi"/>
          <w:sz w:val="22"/>
          <w:szCs w:val="22"/>
        </w:rPr>
        <w:t>.</w:t>
      </w:r>
    </w:p>
    <w:p w:rsidR="00463468" w:rsidRPr="00463468" w:rsidRDefault="00463468" w:rsidP="00463468">
      <w:pPr>
        <w:rPr>
          <w:rFonts w:asciiTheme="minorHAnsi" w:hAnsiTheme="minorHAnsi"/>
          <w:sz w:val="22"/>
          <w:szCs w:val="22"/>
        </w:rPr>
      </w:pPr>
      <w:r w:rsidRPr="00463468">
        <w:rPr>
          <w:rFonts w:asciiTheme="minorHAnsi" w:hAnsiTheme="minorHAnsi"/>
          <w:sz w:val="22"/>
          <w:szCs w:val="22"/>
        </w:rPr>
        <w:t xml:space="preserve">Při demontáži je </w:t>
      </w:r>
      <w:r>
        <w:rPr>
          <w:rFonts w:asciiTheme="minorHAnsi" w:hAnsiTheme="minorHAnsi"/>
          <w:sz w:val="22"/>
          <w:szCs w:val="22"/>
        </w:rPr>
        <w:t>nezbytné</w:t>
      </w:r>
      <w:r w:rsidRPr="00463468">
        <w:rPr>
          <w:rFonts w:asciiTheme="minorHAnsi" w:hAnsiTheme="minorHAnsi"/>
          <w:sz w:val="22"/>
          <w:szCs w:val="22"/>
        </w:rPr>
        <w:t xml:space="preserve"> brát zřetel na další využití všech kotevních prvků umístěných v ploše a vyvarovat se jejich poškození.</w:t>
      </w:r>
    </w:p>
    <w:p w:rsidR="00463468" w:rsidRPr="00463468" w:rsidRDefault="00463468" w:rsidP="00463468">
      <w:pPr>
        <w:rPr>
          <w:rFonts w:asciiTheme="minorHAnsi" w:hAnsiTheme="minorHAnsi"/>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Dodávka nových mantinelů</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nového </w:t>
      </w:r>
      <w:r>
        <w:rPr>
          <w:rFonts w:asciiTheme="minorHAnsi" w:hAnsiTheme="minorHAnsi"/>
          <w:bCs/>
          <w:sz w:val="22"/>
          <w:szCs w:val="22"/>
        </w:rPr>
        <w:t>M</w:t>
      </w:r>
      <w:r w:rsidRPr="00463468">
        <w:rPr>
          <w:rFonts w:asciiTheme="minorHAnsi" w:hAnsiTheme="minorHAnsi"/>
          <w:bCs/>
          <w:sz w:val="22"/>
          <w:szCs w:val="22"/>
        </w:rPr>
        <w:t xml:space="preserve">antinelu pro lední hokej, splňující aktuální pravidla IIHF a ČSLH, tedy pro období </w:t>
      </w:r>
      <w:proofErr w:type="gramStart"/>
      <w:r w:rsidRPr="00463468">
        <w:rPr>
          <w:rFonts w:asciiTheme="minorHAnsi" w:hAnsiTheme="minorHAnsi"/>
          <w:bCs/>
          <w:sz w:val="22"/>
          <w:szCs w:val="22"/>
        </w:rPr>
        <w:t>2014 - 2018</w:t>
      </w:r>
      <w:proofErr w:type="gramEnd"/>
      <w:r w:rsidRPr="00463468">
        <w:rPr>
          <w:rFonts w:asciiTheme="minorHAnsi" w:hAnsiTheme="minorHAnsi"/>
          <w:bCs/>
          <w:sz w:val="22"/>
          <w:szCs w:val="22"/>
        </w:rPr>
        <w:t xml:space="preserve">. </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Mantinel vyroben pro montáž nástavby ochranných skel bez nosných ocelových sloupků.</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Mantinel bude usazen přímo na ledovou plochu a uchycen do stávajících kotevních prvků stávajícího mantinelu. Je tedy nutné dodržet rozložení a rozměry mantinelových dílů podle stávajícího provedení (maximální délka segmentů mantinelu </w:t>
      </w:r>
      <w:proofErr w:type="gramStart"/>
      <w:r w:rsidRPr="00463468">
        <w:rPr>
          <w:rFonts w:asciiTheme="minorHAnsi" w:hAnsiTheme="minorHAnsi"/>
          <w:bCs/>
          <w:sz w:val="22"/>
          <w:szCs w:val="22"/>
        </w:rPr>
        <w:t>2m</w:t>
      </w:r>
      <w:proofErr w:type="gramEnd"/>
      <w:r w:rsidRPr="00463468">
        <w:rPr>
          <w:rFonts w:asciiTheme="minorHAnsi" w:hAnsiTheme="minorHAnsi"/>
          <w:bCs/>
          <w:sz w:val="22"/>
          <w:szCs w:val="22"/>
        </w:rPr>
        <w:t xml:space="preserve">, nutné zaměření aktuálního skutečného stavu a rozmístění </w:t>
      </w:r>
      <w:proofErr w:type="spellStart"/>
      <w:r w:rsidRPr="00463468">
        <w:rPr>
          <w:rFonts w:asciiTheme="minorHAnsi" w:hAnsiTheme="minorHAnsi"/>
          <w:bCs/>
          <w:sz w:val="22"/>
          <w:szCs w:val="22"/>
        </w:rPr>
        <w:t>doměrkových</w:t>
      </w:r>
      <w:proofErr w:type="spellEnd"/>
      <w:r w:rsidRPr="00463468">
        <w:rPr>
          <w:rFonts w:asciiTheme="minorHAnsi" w:hAnsiTheme="minorHAnsi"/>
          <w:bCs/>
          <w:sz w:val="22"/>
          <w:szCs w:val="22"/>
        </w:rPr>
        <w:t xml:space="preserve"> dílů mantinelu o kratších délkách).</w:t>
      </w:r>
      <w:r>
        <w:rPr>
          <w:rFonts w:asciiTheme="minorHAnsi" w:hAnsiTheme="minorHAnsi"/>
          <w:bCs/>
          <w:sz w:val="22"/>
          <w:szCs w:val="22"/>
        </w:rPr>
        <w:t xml:space="preserve"> Zaměření dle předchozí věty provádí každý Prodávající sám.</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Jednotlivé díly musejí být kdykoliv jednoduše jednotlivě demontovatelné (mimo sezonu, kdy není led).</w:t>
      </w:r>
    </w:p>
    <w:p w:rsidR="00463468" w:rsidRPr="00463468" w:rsidRDefault="00463468" w:rsidP="00463468">
      <w:pPr>
        <w:rPr>
          <w:rFonts w:asciiTheme="minorHAnsi" w:hAnsiTheme="minorHAnsi"/>
          <w:bCs/>
          <w:sz w:val="22"/>
          <w:szCs w:val="22"/>
        </w:rPr>
      </w:pP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Mantinelová konstrukce bude potažena polyethylenem bílé barvy o síle minimálně 10 mm. Na mantinelu bude zhotovena </w:t>
      </w:r>
      <w:proofErr w:type="spellStart"/>
      <w:r w:rsidRPr="00463468">
        <w:rPr>
          <w:rFonts w:asciiTheme="minorHAnsi" w:hAnsiTheme="minorHAnsi"/>
          <w:bCs/>
          <w:sz w:val="22"/>
          <w:szCs w:val="22"/>
        </w:rPr>
        <w:t>okopová</w:t>
      </w:r>
      <w:proofErr w:type="spellEnd"/>
      <w:r w:rsidRPr="00463468">
        <w:rPr>
          <w:rFonts w:asciiTheme="minorHAnsi" w:hAnsiTheme="minorHAnsi"/>
          <w:bCs/>
          <w:sz w:val="22"/>
          <w:szCs w:val="22"/>
        </w:rPr>
        <w:t xml:space="preserve"> lišta ze žlutého polyethylenu o výšce 200 mm a síle minimálně 10 mm. V horní části bude opatřena madlem z polyethylenu modré barvy síly minimálně 10 mm.</w:t>
      </w:r>
    </w:p>
    <w:p w:rsidR="00463468" w:rsidRPr="00463468" w:rsidRDefault="00463468" w:rsidP="00463468">
      <w:pPr>
        <w:rPr>
          <w:rFonts w:asciiTheme="minorHAnsi" w:hAnsiTheme="minorHAnsi"/>
          <w:bCs/>
          <w:sz w:val="22"/>
          <w:szCs w:val="22"/>
        </w:rPr>
      </w:pP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Rozměry </w:t>
      </w:r>
      <w:proofErr w:type="gramStart"/>
      <w:r w:rsidRPr="00463468">
        <w:rPr>
          <w:rFonts w:asciiTheme="minorHAnsi" w:hAnsiTheme="minorHAnsi"/>
          <w:bCs/>
          <w:sz w:val="22"/>
          <w:szCs w:val="22"/>
        </w:rPr>
        <w:t xml:space="preserve">hřiště:   </w:t>
      </w:r>
      <w:proofErr w:type="gramEnd"/>
      <w:r w:rsidRPr="00463468">
        <w:rPr>
          <w:rFonts w:asciiTheme="minorHAnsi" w:hAnsiTheme="minorHAnsi"/>
          <w:bCs/>
          <w:sz w:val="22"/>
          <w:szCs w:val="22"/>
        </w:rPr>
        <w:t xml:space="preserve">                                                                          59 x 28,5 m, R 8,5 m</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Výška mantinelu od chlazené </w:t>
      </w:r>
      <w:proofErr w:type="gramStart"/>
      <w:r w:rsidRPr="00463468">
        <w:rPr>
          <w:rFonts w:asciiTheme="minorHAnsi" w:hAnsiTheme="minorHAnsi"/>
          <w:bCs/>
          <w:sz w:val="22"/>
          <w:szCs w:val="22"/>
        </w:rPr>
        <w:t xml:space="preserve">desky:   </w:t>
      </w:r>
      <w:proofErr w:type="gramEnd"/>
      <w:r w:rsidRPr="00463468">
        <w:rPr>
          <w:rFonts w:asciiTheme="minorHAnsi" w:hAnsiTheme="minorHAnsi"/>
          <w:bCs/>
          <w:sz w:val="22"/>
          <w:szCs w:val="22"/>
        </w:rPr>
        <w:t xml:space="preserve">                                               1,1 m</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Vstupy šíře 1m na ledovou </w:t>
      </w:r>
      <w:proofErr w:type="gramStart"/>
      <w:r w:rsidRPr="00463468">
        <w:rPr>
          <w:rFonts w:asciiTheme="minorHAnsi" w:hAnsiTheme="minorHAnsi"/>
          <w:bCs/>
          <w:sz w:val="22"/>
          <w:szCs w:val="22"/>
        </w:rPr>
        <w:t xml:space="preserve">plochu:   </w:t>
      </w:r>
      <w:proofErr w:type="gramEnd"/>
      <w:r w:rsidRPr="00463468">
        <w:rPr>
          <w:rFonts w:asciiTheme="minorHAnsi" w:hAnsiTheme="minorHAnsi"/>
          <w:bCs/>
          <w:sz w:val="22"/>
          <w:szCs w:val="22"/>
        </w:rPr>
        <w:t xml:space="preserve">                                                    7 ks</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Vjezdy na ledovou </w:t>
      </w:r>
      <w:proofErr w:type="gramStart"/>
      <w:r w:rsidRPr="00463468">
        <w:rPr>
          <w:rFonts w:asciiTheme="minorHAnsi" w:hAnsiTheme="minorHAnsi"/>
          <w:bCs/>
          <w:sz w:val="22"/>
          <w:szCs w:val="22"/>
        </w:rPr>
        <w:t xml:space="preserve">plochu:   </w:t>
      </w:r>
      <w:proofErr w:type="gramEnd"/>
      <w:r w:rsidRPr="00463468">
        <w:rPr>
          <w:rFonts w:asciiTheme="minorHAnsi" w:hAnsiTheme="minorHAnsi"/>
          <w:bCs/>
          <w:sz w:val="22"/>
          <w:szCs w:val="22"/>
        </w:rPr>
        <w:t xml:space="preserve">                                                                 1 ks</w:t>
      </w:r>
    </w:p>
    <w:p w:rsidR="00463468" w:rsidRPr="00463468" w:rsidRDefault="00463468" w:rsidP="00463468">
      <w:pPr>
        <w:rPr>
          <w:rFonts w:asciiTheme="minorHAnsi" w:hAnsiTheme="minorHAnsi"/>
          <w:bCs/>
          <w:sz w:val="22"/>
          <w:szCs w:val="22"/>
        </w:rPr>
      </w:pP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Rozmístění vstupů a vjezdu dle stávajícího provedení mantinelu (dle přiloženého </w:t>
      </w:r>
      <w:r>
        <w:rPr>
          <w:rFonts w:asciiTheme="minorHAnsi" w:hAnsiTheme="minorHAnsi"/>
          <w:bCs/>
          <w:sz w:val="22"/>
          <w:szCs w:val="22"/>
        </w:rPr>
        <w:t xml:space="preserve">kladečského </w:t>
      </w:r>
      <w:r w:rsidRPr="00463468">
        <w:rPr>
          <w:rFonts w:asciiTheme="minorHAnsi" w:hAnsiTheme="minorHAnsi"/>
          <w:bCs/>
          <w:sz w:val="22"/>
          <w:szCs w:val="22"/>
        </w:rPr>
        <w:t>plánu</w:t>
      </w:r>
      <w:r>
        <w:rPr>
          <w:rFonts w:asciiTheme="minorHAnsi" w:hAnsiTheme="minorHAnsi"/>
          <w:bCs/>
          <w:sz w:val="22"/>
          <w:szCs w:val="22"/>
        </w:rPr>
        <w:t>, příloha č. 3. smlouvy</w:t>
      </w:r>
      <w:r w:rsidRPr="00463468">
        <w:rPr>
          <w:rFonts w:asciiTheme="minorHAnsi" w:hAnsiTheme="minorHAnsi"/>
          <w:bCs/>
          <w:sz w:val="22"/>
          <w:szCs w:val="22"/>
        </w:rPr>
        <w:t>).</w:t>
      </w:r>
    </w:p>
    <w:p w:rsidR="00463468" w:rsidRPr="00463468" w:rsidRDefault="00463468" w:rsidP="00463468">
      <w:pPr>
        <w:rPr>
          <w:rFonts w:asciiTheme="minorHAnsi" w:hAnsiTheme="minorHAnsi"/>
          <w:color w:val="C00000"/>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Nástavba ochranných skel</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Dodávka a montáž nové nástavby ochranných skel. Nástavba ochranných skel musí splňovat pravidla aktuální pravidla IIHF a ČSLH.</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Výška zasklení bude na rovných částech mantinelu za brankami a v obloukových částech mantinelu 2400 mm nad úrovní madla, přičemž založení skla v mantinelu bude minimálně 150 mm. Na dlouhých rovných stranách bude výška zasklení 1800 mm nad úrovní madla (vyjma prostoru hráčských lavic, prostor bez zasklení), přičemž založení skla v mantinelu bude minimálně 150 mm. Síla skla bude v prostoru za brankami a v polovině oblouků 15 mm. </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Druhá polovina oblouků a dlouhé rovné strany (mimo prostor hráčských lavic) budou zaskleny sklem síly 12 mm.</w:t>
      </w:r>
      <w:r>
        <w:rPr>
          <w:rFonts w:asciiTheme="minorHAnsi" w:hAnsiTheme="minorHAnsi"/>
          <w:bCs/>
          <w:sz w:val="22"/>
          <w:szCs w:val="22"/>
        </w:rPr>
        <w:t xml:space="preserve"> Různé tloušťky skel budou ze strany ledové plochy plynule navazovat.</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Kryty reklam</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průhledného zakrytí mantinelu z polykarbonátu o síle 3 mm, sloužícího jako ochrana reklam za ním umístěných před poškozením. Kryty reklam splňují pravidla IIHF a ČSLH. Kryty reklam jsou realizovány po celém obvodu mantinelu. Spojovací materiál uchycení krytů reklam nesmí </w:t>
      </w:r>
      <w:proofErr w:type="gramStart"/>
      <w:r w:rsidRPr="00463468">
        <w:rPr>
          <w:rFonts w:asciiTheme="minorHAnsi" w:hAnsiTheme="minorHAnsi"/>
          <w:bCs/>
          <w:sz w:val="22"/>
          <w:szCs w:val="22"/>
        </w:rPr>
        <w:t>vyčnívat - narušovat</w:t>
      </w:r>
      <w:proofErr w:type="gramEnd"/>
      <w:r w:rsidRPr="00463468">
        <w:rPr>
          <w:rFonts w:asciiTheme="minorHAnsi" w:hAnsiTheme="minorHAnsi"/>
          <w:bCs/>
          <w:sz w:val="22"/>
          <w:szCs w:val="22"/>
        </w:rPr>
        <w:t xml:space="preserve"> hladký povrch mantinelu.</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Zadní krytí mantinelu v oblasti hráčských prostor</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Dodávka a montáž zadního zakrytí mantinelu v oblasti hráčských prostor (střídačky, trestné lavice a časomíra). Mantinel je z pohledové strany diváků zakryt polyetylenem bílé barvy a síly minimálně 6 mm. V místě spojů mantinelů je zadní krytí snadno demontovatelné bez použití nářadí.</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Bočnice hráčských boxů, trestných lavic a časomíry</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bočního ohrazení hráčských prostor a trestných lavic shodné konstrukce jako konstrukce mantinelu a o výšce podle výšky mantinelu oválu. Jako potah je použit Polyethylen bílé barvy o minimální tloušťce </w:t>
      </w:r>
      <w:proofErr w:type="gramStart"/>
      <w:r w:rsidRPr="00463468">
        <w:rPr>
          <w:rFonts w:asciiTheme="minorHAnsi" w:hAnsiTheme="minorHAnsi"/>
          <w:bCs/>
          <w:sz w:val="22"/>
          <w:szCs w:val="22"/>
        </w:rPr>
        <w:t>6mm</w:t>
      </w:r>
      <w:proofErr w:type="gramEnd"/>
      <w:r w:rsidRPr="00463468">
        <w:rPr>
          <w:rFonts w:asciiTheme="minorHAnsi" w:hAnsiTheme="minorHAnsi"/>
          <w:bCs/>
          <w:sz w:val="22"/>
          <w:szCs w:val="22"/>
        </w:rPr>
        <w:t xml:space="preserve">. Horní zakončení mantinelu – madlo je z polyethylenu modré barvy síly minimálně </w:t>
      </w:r>
      <w:proofErr w:type="gramStart"/>
      <w:r w:rsidRPr="00463468">
        <w:rPr>
          <w:rFonts w:asciiTheme="minorHAnsi" w:hAnsiTheme="minorHAnsi"/>
          <w:bCs/>
          <w:sz w:val="22"/>
          <w:szCs w:val="22"/>
        </w:rPr>
        <w:t>10mm</w:t>
      </w:r>
      <w:proofErr w:type="gramEnd"/>
      <w:r w:rsidRPr="00463468">
        <w:rPr>
          <w:rFonts w:asciiTheme="minorHAnsi" w:hAnsiTheme="minorHAnsi"/>
          <w:bCs/>
          <w:sz w:val="22"/>
          <w:szCs w:val="22"/>
        </w:rPr>
        <w:t>.</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Sklopný stůl v prostoru časoměřičů</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sklopného stolu délky </w:t>
      </w:r>
      <w:proofErr w:type="gramStart"/>
      <w:r w:rsidRPr="00463468">
        <w:rPr>
          <w:rFonts w:asciiTheme="minorHAnsi" w:hAnsiTheme="minorHAnsi"/>
          <w:bCs/>
          <w:sz w:val="22"/>
          <w:szCs w:val="22"/>
        </w:rPr>
        <w:t>2m</w:t>
      </w:r>
      <w:proofErr w:type="gramEnd"/>
      <w:r w:rsidRPr="00463468">
        <w:rPr>
          <w:rFonts w:asciiTheme="minorHAnsi" w:hAnsiTheme="minorHAnsi"/>
          <w:bCs/>
          <w:sz w:val="22"/>
          <w:szCs w:val="22"/>
        </w:rPr>
        <w:t xml:space="preserve">, hloubky 50cm. Vrchní deska stolu je zhotovena z polyethylenu bílé barvy síly </w:t>
      </w:r>
      <w:r>
        <w:rPr>
          <w:rFonts w:asciiTheme="minorHAnsi" w:hAnsiTheme="minorHAnsi"/>
          <w:bCs/>
          <w:sz w:val="22"/>
          <w:szCs w:val="22"/>
        </w:rPr>
        <w:t xml:space="preserve">minimálně </w:t>
      </w:r>
      <w:proofErr w:type="gramStart"/>
      <w:r w:rsidRPr="00463468">
        <w:rPr>
          <w:rFonts w:asciiTheme="minorHAnsi" w:hAnsiTheme="minorHAnsi"/>
          <w:bCs/>
          <w:sz w:val="22"/>
          <w:szCs w:val="22"/>
        </w:rPr>
        <w:t>10mm</w:t>
      </w:r>
      <w:proofErr w:type="gramEnd"/>
      <w:r w:rsidRPr="00463468">
        <w:rPr>
          <w:rFonts w:asciiTheme="minorHAnsi" w:hAnsiTheme="minorHAnsi"/>
          <w:bCs/>
          <w:sz w:val="22"/>
          <w:szCs w:val="22"/>
        </w:rPr>
        <w:t>, konstrukce je ocelová žárově zinkovaná. Stůl je uchycen přímo na mantinel.</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SYSTÉM W-I-F 270 UV</w:t>
      </w:r>
    </w:p>
    <w:p w:rsidR="00463468" w:rsidRPr="00463468" w:rsidRDefault="00463468" w:rsidP="00463468">
      <w:pPr>
        <w:rPr>
          <w:rFonts w:asciiTheme="minorHAnsi" w:hAnsiTheme="minorHAnsi"/>
          <w:sz w:val="22"/>
          <w:szCs w:val="22"/>
        </w:rPr>
      </w:pPr>
      <w:r w:rsidRPr="00463468">
        <w:rPr>
          <w:rFonts w:asciiTheme="minorHAnsi" w:hAnsiTheme="minorHAnsi"/>
          <w:sz w:val="22"/>
          <w:szCs w:val="22"/>
        </w:rPr>
        <w:t xml:space="preserve">Pomocí speciální jemně perforované folie na bázi </w:t>
      </w:r>
      <w:proofErr w:type="gramStart"/>
      <w:r w:rsidRPr="00463468">
        <w:rPr>
          <w:rFonts w:asciiTheme="minorHAnsi" w:hAnsiTheme="minorHAnsi"/>
          <w:sz w:val="22"/>
          <w:szCs w:val="22"/>
        </w:rPr>
        <w:t>PVC- W</w:t>
      </w:r>
      <w:proofErr w:type="gramEnd"/>
      <w:r w:rsidRPr="00463468">
        <w:rPr>
          <w:rFonts w:asciiTheme="minorHAnsi" w:hAnsiTheme="minorHAnsi"/>
          <w:sz w:val="22"/>
          <w:szCs w:val="22"/>
        </w:rPr>
        <w:t xml:space="preserve">, se silou 270 g, </w:t>
      </w:r>
      <w:r>
        <w:rPr>
          <w:rFonts w:asciiTheme="minorHAnsi" w:hAnsiTheme="minorHAnsi"/>
          <w:sz w:val="22"/>
          <w:szCs w:val="22"/>
        </w:rPr>
        <w:t>pro</w:t>
      </w:r>
      <w:r w:rsidRPr="00463468">
        <w:rPr>
          <w:rFonts w:asciiTheme="minorHAnsi" w:hAnsiTheme="minorHAnsi"/>
          <w:sz w:val="22"/>
          <w:szCs w:val="22"/>
        </w:rPr>
        <w:t xml:space="preserve"> vytvořen</w:t>
      </w:r>
      <w:r>
        <w:rPr>
          <w:rFonts w:asciiTheme="minorHAnsi" w:hAnsiTheme="minorHAnsi"/>
          <w:sz w:val="22"/>
          <w:szCs w:val="22"/>
        </w:rPr>
        <w:t>í</w:t>
      </w:r>
      <w:r w:rsidRPr="00463468">
        <w:rPr>
          <w:rFonts w:asciiTheme="minorHAnsi" w:hAnsiTheme="minorHAnsi"/>
          <w:sz w:val="22"/>
          <w:szCs w:val="22"/>
        </w:rPr>
        <w:t xml:space="preserve"> vzhled</w:t>
      </w:r>
      <w:r>
        <w:rPr>
          <w:rFonts w:asciiTheme="minorHAnsi" w:hAnsiTheme="minorHAnsi"/>
          <w:sz w:val="22"/>
          <w:szCs w:val="22"/>
        </w:rPr>
        <w:t>u</w:t>
      </w:r>
      <w:r w:rsidRPr="00463468">
        <w:rPr>
          <w:rFonts w:asciiTheme="minorHAnsi" w:hAnsiTheme="minorHAnsi"/>
          <w:sz w:val="22"/>
          <w:szCs w:val="22"/>
        </w:rPr>
        <w:t xml:space="preserve"> bílé ledové plochy.</w:t>
      </w:r>
    </w:p>
    <w:p w:rsidR="00463468" w:rsidRPr="00463468" w:rsidRDefault="00463468" w:rsidP="00463468">
      <w:pPr>
        <w:rPr>
          <w:rFonts w:asciiTheme="minorHAnsi" w:hAnsiTheme="minorHAnsi"/>
          <w:sz w:val="22"/>
          <w:szCs w:val="22"/>
        </w:rPr>
      </w:pPr>
      <w:r w:rsidRPr="00463468">
        <w:rPr>
          <w:rFonts w:asciiTheme="minorHAnsi" w:hAnsiTheme="minorHAnsi"/>
          <w:sz w:val="22"/>
          <w:szCs w:val="22"/>
        </w:rPr>
        <w:t xml:space="preserve">Tento systém </w:t>
      </w:r>
      <w:r>
        <w:rPr>
          <w:rFonts w:asciiTheme="minorHAnsi" w:hAnsiTheme="minorHAnsi"/>
          <w:sz w:val="22"/>
          <w:szCs w:val="22"/>
        </w:rPr>
        <w:t xml:space="preserve">bude používán </w:t>
      </w:r>
      <w:r w:rsidRPr="00463468">
        <w:rPr>
          <w:rFonts w:asciiTheme="minorHAnsi" w:hAnsiTheme="minorHAnsi"/>
          <w:sz w:val="22"/>
          <w:szCs w:val="22"/>
        </w:rPr>
        <w:t xml:space="preserve">opakovaně. </w:t>
      </w:r>
      <w:r>
        <w:rPr>
          <w:rFonts w:asciiTheme="minorHAnsi" w:hAnsiTheme="minorHAnsi"/>
          <w:sz w:val="22"/>
          <w:szCs w:val="22"/>
        </w:rPr>
        <w:t>Systém musí být omyvatelný pro případ odstranění</w:t>
      </w:r>
      <w:r w:rsidRPr="00463468">
        <w:rPr>
          <w:rFonts w:asciiTheme="minorHAnsi" w:hAnsiTheme="minorHAnsi"/>
          <w:sz w:val="22"/>
          <w:szCs w:val="22"/>
        </w:rPr>
        <w:t xml:space="preserve"> jeho znečištění.</w:t>
      </w:r>
    </w:p>
    <w:p w:rsidR="00463468" w:rsidRPr="00463468" w:rsidRDefault="00463468" w:rsidP="00463468">
      <w:pPr>
        <w:rPr>
          <w:rFonts w:asciiTheme="minorHAnsi" w:hAnsiTheme="minorHAnsi"/>
          <w:sz w:val="22"/>
          <w:szCs w:val="22"/>
        </w:rPr>
      </w:pPr>
      <w:r w:rsidRPr="00463468">
        <w:rPr>
          <w:rFonts w:asciiTheme="minorHAnsi" w:hAnsiTheme="minorHAnsi"/>
          <w:sz w:val="22"/>
          <w:szCs w:val="22"/>
        </w:rPr>
        <w:t>Šíře jednotlivých pásů 2,2m.</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Nové lišty stávajících lavic</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Dodávka a montáž 48ks nových polyethylenových lišt modré barvy identické s barvou madla mantinelu o rozměrech 3000x100x10mm. Lišty budou po svém obvodu zaobleny R10mm a přichyceny ke stávajícím konstrukcím lavic pomocí nýtů.</w:t>
      </w:r>
    </w:p>
    <w:p w:rsidR="00463468" w:rsidRPr="00463468" w:rsidRDefault="00463468" w:rsidP="00463468">
      <w:pPr>
        <w:rPr>
          <w:rFonts w:asciiTheme="minorHAnsi" w:hAnsiTheme="minorHAnsi"/>
          <w:bCs/>
          <w:sz w:val="22"/>
          <w:szCs w:val="22"/>
        </w:rPr>
      </w:pPr>
    </w:p>
    <w:p w:rsidR="00463468" w:rsidRPr="00463468" w:rsidRDefault="00463468" w:rsidP="00463468">
      <w:pPr>
        <w:pStyle w:val="Odstavecseseznamem"/>
        <w:numPr>
          <w:ilvl w:val="0"/>
          <w:numId w:val="1"/>
        </w:numPr>
        <w:ind w:left="284" w:hanging="284"/>
        <w:rPr>
          <w:rFonts w:asciiTheme="minorHAnsi" w:hAnsiTheme="minorHAnsi"/>
          <w:b/>
          <w:sz w:val="22"/>
          <w:szCs w:val="22"/>
        </w:rPr>
      </w:pPr>
      <w:r w:rsidRPr="00463468">
        <w:rPr>
          <w:rFonts w:asciiTheme="minorHAnsi" w:hAnsiTheme="minorHAnsi"/>
          <w:b/>
          <w:sz w:val="22"/>
          <w:szCs w:val="22"/>
        </w:rPr>
        <w:t>Nová ochranná síť</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1 ks ochranné sítě o rozměrech 38,5 x </w:t>
      </w:r>
      <w:proofErr w:type="gramStart"/>
      <w:r w:rsidRPr="00463468">
        <w:rPr>
          <w:rFonts w:asciiTheme="minorHAnsi" w:hAnsiTheme="minorHAnsi"/>
          <w:bCs/>
          <w:sz w:val="22"/>
          <w:szCs w:val="22"/>
        </w:rPr>
        <w:t>7m</w:t>
      </w:r>
      <w:proofErr w:type="gramEnd"/>
      <w:r w:rsidRPr="00463468">
        <w:rPr>
          <w:rFonts w:asciiTheme="minorHAnsi" w:hAnsiTheme="minorHAnsi"/>
          <w:bCs/>
          <w:sz w:val="22"/>
          <w:szCs w:val="22"/>
        </w:rPr>
        <w:t>, černé barvy, síly šňůrky 2,3mm a velikosti ok 45x45mm</w:t>
      </w:r>
    </w:p>
    <w:p w:rsidR="00463468" w:rsidRPr="00463468" w:rsidRDefault="00463468" w:rsidP="00463468">
      <w:pPr>
        <w:rPr>
          <w:rFonts w:asciiTheme="minorHAnsi" w:hAnsiTheme="minorHAnsi"/>
          <w:bCs/>
          <w:sz w:val="22"/>
          <w:szCs w:val="22"/>
        </w:rPr>
      </w:pPr>
    </w:p>
    <w:p w:rsidR="00463468" w:rsidRPr="00EA29AF" w:rsidRDefault="00463468" w:rsidP="00463468">
      <w:pPr>
        <w:pStyle w:val="Odstavecseseznamem"/>
        <w:numPr>
          <w:ilvl w:val="0"/>
          <w:numId w:val="1"/>
        </w:numPr>
        <w:ind w:left="284" w:hanging="284"/>
        <w:rPr>
          <w:rFonts w:asciiTheme="minorHAnsi" w:hAnsiTheme="minorHAnsi"/>
          <w:b/>
          <w:sz w:val="22"/>
          <w:szCs w:val="22"/>
        </w:rPr>
      </w:pPr>
      <w:r w:rsidRPr="00EA29AF">
        <w:rPr>
          <w:rFonts w:asciiTheme="minorHAnsi" w:hAnsiTheme="minorHAnsi"/>
          <w:b/>
          <w:sz w:val="22"/>
          <w:szCs w:val="22"/>
        </w:rPr>
        <w:t>Držáky nápojů na střídačku</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Dodávka a montáž držáku nápojů. Držáky jsou uchyceny přímo na zadní část konstrukce lavic pro hráče pomocí samořezných šroubů se zapuštěnou hlavou. </w:t>
      </w:r>
      <w:r w:rsidR="00EA29AF">
        <w:rPr>
          <w:rFonts w:asciiTheme="minorHAnsi" w:hAnsiTheme="minorHAnsi"/>
          <w:bCs/>
          <w:sz w:val="22"/>
          <w:szCs w:val="22"/>
        </w:rPr>
        <w:t xml:space="preserve">Konce šroubů nebudou vystupovat nad povrch materiálu držáku nápojů. </w:t>
      </w:r>
      <w:r w:rsidRPr="00463468">
        <w:rPr>
          <w:rFonts w:asciiTheme="minorHAnsi" w:hAnsiTheme="minorHAnsi"/>
          <w:bCs/>
          <w:sz w:val="22"/>
          <w:szCs w:val="22"/>
        </w:rPr>
        <w:t xml:space="preserve">Držáky nápojů </w:t>
      </w:r>
      <w:r w:rsidR="00EA29AF">
        <w:rPr>
          <w:rFonts w:asciiTheme="minorHAnsi" w:hAnsiTheme="minorHAnsi"/>
          <w:bCs/>
          <w:sz w:val="22"/>
          <w:szCs w:val="22"/>
        </w:rPr>
        <w:t xml:space="preserve">budou </w:t>
      </w:r>
      <w:r w:rsidRPr="00463468">
        <w:rPr>
          <w:rFonts w:asciiTheme="minorHAnsi" w:hAnsiTheme="minorHAnsi"/>
          <w:bCs/>
          <w:sz w:val="22"/>
          <w:szCs w:val="22"/>
        </w:rPr>
        <w:t xml:space="preserve">zhotoveny z polyethylenu modré barvy síly </w:t>
      </w:r>
      <w:proofErr w:type="gramStart"/>
      <w:r w:rsidRPr="00463468">
        <w:rPr>
          <w:rFonts w:asciiTheme="minorHAnsi" w:hAnsiTheme="minorHAnsi"/>
          <w:bCs/>
          <w:sz w:val="22"/>
          <w:szCs w:val="22"/>
        </w:rPr>
        <w:t>10mm</w:t>
      </w:r>
      <w:proofErr w:type="gramEnd"/>
      <w:r w:rsidRPr="00463468">
        <w:rPr>
          <w:rFonts w:asciiTheme="minorHAnsi" w:hAnsiTheme="minorHAnsi"/>
          <w:bCs/>
          <w:sz w:val="22"/>
          <w:szCs w:val="22"/>
        </w:rPr>
        <w:t>. Rozměry modulu držáku nápoje jsou 1000x100x100mm.</w:t>
      </w:r>
      <w:r w:rsidR="00EA29AF">
        <w:rPr>
          <w:rFonts w:asciiTheme="minorHAnsi" w:hAnsiTheme="minorHAnsi"/>
          <w:bCs/>
          <w:sz w:val="22"/>
          <w:szCs w:val="22"/>
        </w:rPr>
        <w:t xml:space="preserve"> Na lavicích na trestné lavici bude na každé lavici uchycen jeden držák nápojů. Na střídačkách budou na každou lavici uchyceny dva držák nápojů rovnoměrně po celé délce střídaček. Celkem tedy 14 držáků nápojů.</w:t>
      </w:r>
    </w:p>
    <w:p w:rsidR="00463468" w:rsidRPr="00463468" w:rsidRDefault="00463468" w:rsidP="00463468">
      <w:pPr>
        <w:rPr>
          <w:rFonts w:asciiTheme="minorHAnsi" w:hAnsiTheme="minorHAnsi"/>
          <w:bCs/>
          <w:sz w:val="22"/>
          <w:szCs w:val="22"/>
        </w:rPr>
      </w:pPr>
    </w:p>
    <w:p w:rsidR="00463468" w:rsidRPr="00463468" w:rsidRDefault="00EA29AF" w:rsidP="00463468">
      <w:pPr>
        <w:pStyle w:val="Odstavecseseznamem"/>
        <w:numPr>
          <w:ilvl w:val="0"/>
          <w:numId w:val="1"/>
        </w:numPr>
        <w:ind w:left="284" w:hanging="284"/>
        <w:rPr>
          <w:rFonts w:asciiTheme="minorHAnsi" w:hAnsiTheme="minorHAnsi"/>
          <w:b/>
          <w:sz w:val="22"/>
          <w:szCs w:val="22"/>
        </w:rPr>
      </w:pPr>
      <w:r>
        <w:rPr>
          <w:rFonts w:asciiTheme="minorHAnsi" w:hAnsiTheme="minorHAnsi"/>
          <w:b/>
          <w:sz w:val="22"/>
          <w:szCs w:val="22"/>
        </w:rPr>
        <w:t>Poskytnutí vlastních zaměstnanců</w:t>
      </w:r>
    </w:p>
    <w:p w:rsidR="00463468" w:rsidRPr="00463468" w:rsidRDefault="00463468" w:rsidP="00463468">
      <w:pPr>
        <w:rPr>
          <w:rFonts w:asciiTheme="minorHAnsi" w:hAnsiTheme="minorHAnsi"/>
          <w:bCs/>
          <w:sz w:val="22"/>
          <w:szCs w:val="22"/>
        </w:rPr>
      </w:pPr>
      <w:r w:rsidRPr="00463468">
        <w:rPr>
          <w:rFonts w:asciiTheme="minorHAnsi" w:hAnsiTheme="minorHAnsi"/>
          <w:bCs/>
          <w:sz w:val="22"/>
          <w:szCs w:val="22"/>
        </w:rPr>
        <w:t xml:space="preserve">Montážní práce budou realizovány </w:t>
      </w:r>
      <w:r w:rsidR="00EA29AF">
        <w:rPr>
          <w:rFonts w:asciiTheme="minorHAnsi" w:hAnsiTheme="minorHAnsi"/>
          <w:bCs/>
          <w:sz w:val="22"/>
          <w:szCs w:val="22"/>
        </w:rPr>
        <w:t>za pomoci</w:t>
      </w:r>
      <w:r w:rsidRPr="00463468">
        <w:rPr>
          <w:rFonts w:asciiTheme="minorHAnsi" w:hAnsiTheme="minorHAnsi"/>
          <w:bCs/>
          <w:sz w:val="22"/>
          <w:szCs w:val="22"/>
        </w:rPr>
        <w:t xml:space="preserve"> </w:t>
      </w:r>
      <w:r w:rsidR="00EA29AF">
        <w:rPr>
          <w:rFonts w:asciiTheme="minorHAnsi" w:hAnsiTheme="minorHAnsi"/>
          <w:bCs/>
          <w:sz w:val="22"/>
          <w:szCs w:val="22"/>
        </w:rPr>
        <w:t xml:space="preserve">až </w:t>
      </w:r>
      <w:r w:rsidRPr="00463468">
        <w:rPr>
          <w:rFonts w:asciiTheme="minorHAnsi" w:hAnsiTheme="minorHAnsi"/>
          <w:bCs/>
          <w:sz w:val="22"/>
          <w:szCs w:val="22"/>
        </w:rPr>
        <w:t>tř</w:t>
      </w:r>
      <w:r w:rsidR="00EA29AF">
        <w:rPr>
          <w:rFonts w:asciiTheme="minorHAnsi" w:hAnsiTheme="minorHAnsi"/>
          <w:bCs/>
          <w:sz w:val="22"/>
          <w:szCs w:val="22"/>
        </w:rPr>
        <w:t>í</w:t>
      </w:r>
      <w:r w:rsidRPr="00463468">
        <w:rPr>
          <w:rFonts w:asciiTheme="minorHAnsi" w:hAnsiTheme="minorHAnsi"/>
          <w:bCs/>
          <w:sz w:val="22"/>
          <w:szCs w:val="22"/>
        </w:rPr>
        <w:t xml:space="preserve"> fyzicky a manuálně </w:t>
      </w:r>
      <w:r w:rsidR="00EA29AF">
        <w:rPr>
          <w:rFonts w:asciiTheme="minorHAnsi" w:hAnsiTheme="minorHAnsi"/>
          <w:bCs/>
          <w:sz w:val="22"/>
          <w:szCs w:val="22"/>
        </w:rPr>
        <w:t>zdatných</w:t>
      </w:r>
      <w:r w:rsidRPr="00463468">
        <w:rPr>
          <w:rFonts w:asciiTheme="minorHAnsi" w:hAnsiTheme="minorHAnsi"/>
          <w:bCs/>
          <w:sz w:val="22"/>
          <w:szCs w:val="22"/>
        </w:rPr>
        <w:t xml:space="preserve"> pracovník</w:t>
      </w:r>
      <w:r w:rsidR="00EA29AF">
        <w:rPr>
          <w:rFonts w:asciiTheme="minorHAnsi" w:hAnsiTheme="minorHAnsi"/>
          <w:bCs/>
          <w:sz w:val="22"/>
          <w:szCs w:val="22"/>
        </w:rPr>
        <w:t>ů</w:t>
      </w:r>
      <w:r w:rsidRPr="00463468">
        <w:rPr>
          <w:rFonts w:asciiTheme="minorHAnsi" w:hAnsiTheme="minorHAnsi"/>
          <w:bCs/>
          <w:sz w:val="22"/>
          <w:szCs w:val="22"/>
        </w:rPr>
        <w:t xml:space="preserve"> </w:t>
      </w:r>
      <w:r w:rsidR="00EA29AF">
        <w:rPr>
          <w:rFonts w:asciiTheme="minorHAnsi" w:hAnsiTheme="minorHAnsi"/>
          <w:bCs/>
          <w:sz w:val="22"/>
          <w:szCs w:val="22"/>
        </w:rPr>
        <w:t>Kupujícího, které může Prodávající využít. V průběhu montáže nese Prodávající zodpovědnost za výsledek práce pracovníků Kupujícího</w:t>
      </w:r>
      <w:r w:rsidRPr="00463468">
        <w:rPr>
          <w:rFonts w:asciiTheme="minorHAnsi" w:hAnsiTheme="minorHAnsi"/>
          <w:bCs/>
          <w:sz w:val="22"/>
          <w:szCs w:val="22"/>
        </w:rPr>
        <w:t xml:space="preserve">. </w:t>
      </w:r>
      <w:r w:rsidR="00EA29AF">
        <w:rPr>
          <w:rFonts w:asciiTheme="minorHAnsi" w:hAnsiTheme="minorHAnsi"/>
          <w:bCs/>
          <w:sz w:val="22"/>
          <w:szCs w:val="22"/>
        </w:rPr>
        <w:t>D</w:t>
      </w:r>
      <w:r w:rsidRPr="00463468">
        <w:rPr>
          <w:rFonts w:asciiTheme="minorHAnsi" w:hAnsiTheme="minorHAnsi"/>
          <w:bCs/>
          <w:sz w:val="22"/>
          <w:szCs w:val="22"/>
        </w:rPr>
        <w:t>odavatel přiveze veškeré nářadí nutné pro montáž.</w:t>
      </w:r>
    </w:p>
    <w:sectPr w:rsidR="00463468" w:rsidRPr="00463468" w:rsidSect="00893661">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68" w:rsidRDefault="00463468" w:rsidP="00463468">
      <w:r>
        <w:separator/>
      </w:r>
    </w:p>
  </w:endnote>
  <w:endnote w:type="continuationSeparator" w:id="0">
    <w:p w:rsidR="00463468" w:rsidRDefault="00463468" w:rsidP="0046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68" w:rsidRDefault="00463468" w:rsidP="00463468">
      <w:r>
        <w:separator/>
      </w:r>
    </w:p>
  </w:footnote>
  <w:footnote w:type="continuationSeparator" w:id="0">
    <w:p w:rsidR="00463468" w:rsidRDefault="00463468" w:rsidP="0046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61" w:rsidRPr="00463468" w:rsidRDefault="00463468" w:rsidP="00463468">
    <w:pPr>
      <w:pStyle w:val="Zhlav"/>
      <w:jc w:val="right"/>
      <w:rPr>
        <w:rFonts w:asciiTheme="minorHAnsi" w:hAnsiTheme="minorHAnsi"/>
        <w:b/>
        <w:noProof/>
        <w:sz w:val="22"/>
        <w:szCs w:val="22"/>
      </w:rPr>
    </w:pPr>
    <w:r w:rsidRPr="00463468">
      <w:rPr>
        <w:rFonts w:asciiTheme="minorHAnsi" w:hAnsiTheme="minorHAnsi"/>
        <w:b/>
        <w:noProof/>
        <w:sz w:val="22"/>
        <w:szCs w:val="22"/>
      </w:rPr>
      <w:t>Příloha č. 4.</w:t>
    </w:r>
    <w:sdt>
      <w:sdtPr>
        <w:rPr>
          <w:rFonts w:asciiTheme="minorHAnsi" w:hAnsiTheme="minorHAnsi"/>
          <w:b/>
          <w:i/>
          <w:sz w:val="22"/>
          <w:szCs w:val="22"/>
        </w:rPr>
        <w:id w:val="1191523"/>
        <w:docPartObj>
          <w:docPartGallery w:val="Page Numbers (Margins)"/>
          <w:docPartUnique/>
        </w:docPartObj>
      </w:sdtPr>
      <w:sdtEndPr/>
      <w:sdtContent>
        <w:r w:rsidR="000F6EF3" w:rsidRPr="00463468">
          <w:rPr>
            <w:rFonts w:asciiTheme="minorHAnsi" w:hAnsiTheme="minorHAnsi"/>
            <w:b/>
            <w:i/>
            <w:noProof/>
            <w:sz w:val="22"/>
            <w:szCs w:val="22"/>
          </w:rPr>
          <mc:AlternateContent>
            <mc:Choice Requires="wps">
              <w:drawing>
                <wp:anchor distT="0" distB="0" distL="114300" distR="114300" simplePos="0" relativeHeight="251660288" behindDoc="0" locked="0" layoutInCell="0" allowOverlap="1" wp14:anchorId="27A9B45C" wp14:editId="3478EC23">
                  <wp:simplePos x="0" y="0"/>
                  <wp:positionH relativeFrom="rightMargin">
                    <wp:align>right</wp:align>
                  </wp:positionH>
                  <wp:positionV relativeFrom="margin">
                    <wp:align>center</wp:align>
                  </wp:positionV>
                  <wp:extent cx="36576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53F" w:rsidRDefault="000F6EF3">
                              <w:pPr>
                                <w:pBdr>
                                  <w:bottom w:val="single" w:sz="4" w:space="1" w:color="auto"/>
                                </w:pBdr>
                              </w:pPr>
                              <w:r>
                                <w:fldChar w:fldCharType="begin"/>
                              </w:r>
                              <w:r>
                                <w:instrText xml:space="preserve"> PAGE   \* MERGEFORMAT </w:instrText>
                              </w:r>
                              <w:r>
                                <w:fldChar w:fldCharType="separate"/>
                              </w:r>
                              <w:r w:rsidR="00124496">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A9B45C" id="Rectangle 2" o:spid="_x0000_s1026" style="position:absolute;left:0;text-align:left;margin-left:-22.4pt;margin-top:0;width:28.8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Gp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" o:allowincell="f" stroked="f">
                  <v:textbox>
                    <w:txbxContent>
                      <w:p w:rsidR="004C553F" w:rsidRDefault="000F6EF3">
                        <w:pPr>
                          <w:pBdr>
                            <w:bottom w:val="single" w:sz="4" w:space="1" w:color="auto"/>
                          </w:pBdr>
                        </w:pPr>
                        <w:r>
                          <w:fldChar w:fldCharType="begin"/>
                        </w:r>
                        <w:r>
                          <w:instrText xml:space="preserve"> PAGE   \* MERGEFORMAT </w:instrText>
                        </w:r>
                        <w:r>
                          <w:fldChar w:fldCharType="separate"/>
                        </w:r>
                        <w:r w:rsidR="00124496">
                          <w:rPr>
                            <w:noProof/>
                          </w:rPr>
                          <w:t>2</w:t>
                        </w:r>
                        <w:r>
                          <w:rPr>
                            <w:noProof/>
                          </w:rPr>
                          <w:fldChar w:fldCharType="end"/>
                        </w:r>
                      </w:p>
                    </w:txbxContent>
                  </v:textbox>
                  <w10:wrap anchorx="margin" anchory="margin"/>
                </v:rect>
              </w:pict>
            </mc:Fallback>
          </mc:AlternateContent>
        </w:r>
      </w:sdtContent>
    </w:sdt>
  </w:p>
  <w:p w:rsidR="00415061" w:rsidRDefault="00124496">
    <w:pPr>
      <w:pStyle w:val="Zhlav"/>
    </w:pPr>
  </w:p>
  <w:p w:rsidR="0028621C" w:rsidRPr="00415061" w:rsidRDefault="001244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71944"/>
    <w:multiLevelType w:val="hybridMultilevel"/>
    <w:tmpl w:val="B8CE2C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13"/>
    <w:rsid w:val="000F6EF3"/>
    <w:rsid w:val="001122CC"/>
    <w:rsid w:val="00124496"/>
    <w:rsid w:val="001E4113"/>
    <w:rsid w:val="00463468"/>
    <w:rsid w:val="00CA59ED"/>
    <w:rsid w:val="00EA2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CF1EA-F544-4877-9AA8-ED2C335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46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63468"/>
    <w:pPr>
      <w:tabs>
        <w:tab w:val="center" w:pos="4536"/>
        <w:tab w:val="right" w:pos="9072"/>
      </w:tabs>
    </w:pPr>
  </w:style>
  <w:style w:type="character" w:customStyle="1" w:styleId="ZhlavChar">
    <w:name w:val="Záhlaví Char"/>
    <w:basedOn w:val="Standardnpsmoodstavce"/>
    <w:link w:val="Zhlav"/>
    <w:uiPriority w:val="99"/>
    <w:rsid w:val="0046346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63468"/>
    <w:pPr>
      <w:ind w:left="720"/>
      <w:contextualSpacing/>
    </w:pPr>
  </w:style>
  <w:style w:type="paragraph" w:styleId="Zpat">
    <w:name w:val="footer"/>
    <w:basedOn w:val="Normln"/>
    <w:link w:val="ZpatChar"/>
    <w:uiPriority w:val="99"/>
    <w:unhideWhenUsed/>
    <w:rsid w:val="00463468"/>
    <w:pPr>
      <w:tabs>
        <w:tab w:val="center" w:pos="4536"/>
        <w:tab w:val="right" w:pos="9072"/>
      </w:tabs>
    </w:pPr>
  </w:style>
  <w:style w:type="character" w:customStyle="1" w:styleId="ZpatChar">
    <w:name w:val="Zápatí Char"/>
    <w:basedOn w:val="Standardnpsmoodstavce"/>
    <w:link w:val="Zpat"/>
    <w:uiPriority w:val="99"/>
    <w:rsid w:val="0046346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Polický</dc:creator>
  <cp:keywords/>
  <dc:description/>
  <cp:lastModifiedBy>Antonín Polický</cp:lastModifiedBy>
  <cp:revision>4</cp:revision>
  <dcterms:created xsi:type="dcterms:W3CDTF">2018-02-01T12:49:00Z</dcterms:created>
  <dcterms:modified xsi:type="dcterms:W3CDTF">2018-02-01T13:16:00Z</dcterms:modified>
</cp:coreProperties>
</file>